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1AA7" w:rsidRDefault="000A1AA7" w:rsidP="000A1AA7">
      <w:bookmarkStart w:id="0" w:name="_GoBack"/>
      <w:bookmarkEnd w:id="0"/>
      <w:r>
        <w:t xml:space="preserve">2024년 한국환경공단 스마트 생태공장 구축 </w:t>
      </w:r>
    </w:p>
    <w:p w:rsidR="000A1AA7" w:rsidRDefault="000A1AA7" w:rsidP="000A1AA7"/>
    <w:p w:rsidR="000A1AA7" w:rsidRDefault="000A1AA7" w:rsidP="000A1AA7">
      <w:r>
        <w:rPr>
          <w:rFonts w:hint="eastAsia"/>
        </w:rPr>
        <w:t>한국환경공단에서는</w:t>
      </w:r>
      <w:r>
        <w:t xml:space="preserve"> 전 세계적인 녹색 전환 흐름에 따라 제조업 분야의 오염물질 배출 최소화와 에너지·자원 효율 극대화에 대한 요구가 늘어나고 있어 미래 기후변화와 환경위기에 선제적으로 대응하고 환경 부문의 투자 여력이 낮은 중소·중견 기업을 대상으로 친환경 공장 선도 모델을 구축·확산하기 위해 스마트 생태공장 구축사업을 지속적으로 추친하고 있다.</w:t>
      </w:r>
    </w:p>
    <w:p w:rsidR="000A1AA7" w:rsidRDefault="000A1AA7" w:rsidP="000A1AA7"/>
    <w:p w:rsidR="000A1AA7" w:rsidRDefault="000A1AA7" w:rsidP="000A1AA7">
      <w:r>
        <w:rPr>
          <w:rFonts w:hint="eastAsia"/>
        </w:rPr>
        <w:t>케이브이머티리얼즈㈜</w:t>
      </w:r>
      <w:r>
        <w:t xml:space="preserve">  ‘2024년 스마트 생태공장 구축 사업’을 통해 2024년 6월부터 11월까지 온실가스</w:t>
      </w:r>
      <w:r>
        <w:rPr>
          <w:rFonts w:ascii="MS Gothic" w:eastAsia="MS Gothic" w:hAnsi="MS Gothic" w:cs="MS Gothic" w:hint="eastAsia"/>
        </w:rPr>
        <w:t>‧</w:t>
      </w:r>
      <w:r>
        <w:t>오염물질 저감, 에너지</w:t>
      </w:r>
      <w:r>
        <w:rPr>
          <w:rFonts w:ascii="MS Gothic" w:eastAsia="MS Gothic" w:hAnsi="MS Gothic" w:cs="MS Gothic" w:hint="eastAsia"/>
        </w:rPr>
        <w:t>‧</w:t>
      </w:r>
      <w:r>
        <w:t>자원 효율 제고 등을 고려한 친환경 공장 전환</w:t>
      </w:r>
      <w:r>
        <w:rPr>
          <w:rFonts w:ascii="MS Gothic" w:eastAsia="MS Gothic" w:hAnsi="MS Gothic" w:cs="MS Gothic" w:hint="eastAsia"/>
        </w:rPr>
        <w:t>‧</w:t>
      </w:r>
      <w:r>
        <w:t>구축을 위한 지원 사업을 수행하였다.</w:t>
      </w:r>
    </w:p>
    <w:p w:rsidR="000A1AA7" w:rsidRDefault="000A1AA7" w:rsidP="000A1AA7">
      <w:r>
        <w:rPr>
          <w:rFonts w:hint="eastAsia"/>
        </w:rPr>
        <w:t>스마트</w:t>
      </w:r>
      <w:r>
        <w:t xml:space="preserve"> 생태공장 구축을 위해 정부지원금 및 기업부담금 포함 약 15억원의 사업비를 활용하여 고효율 인버터 공기압축기, 고효율 냉동기, 냉각수 펌프, 재증발증기 회수장치 설치를 통한 에너지 및 온실가스 저감과 냉각콘덴서 설치를 통한 폐기물 저감 설비 및 성과관리를 위한 ICT 모니터링 시스템을 구축하였다.   </w:t>
      </w:r>
    </w:p>
    <w:p w:rsidR="000A1AA7" w:rsidRDefault="000A1AA7" w:rsidP="000A1AA7"/>
    <w:p w:rsidR="002F2814" w:rsidRDefault="000A1AA7" w:rsidP="000A1AA7">
      <w:r>
        <w:rPr>
          <w:rFonts w:hint="eastAsia"/>
        </w:rPr>
        <w:t>스마트</w:t>
      </w:r>
      <w:r>
        <w:t xml:space="preserve"> 생태공장 도입으로 공장내 에너지 효율향상 설비의 효율 극대화와 폐기물 발생량을 개선하여 자원절감 및 환경오염 방지에 기여하였으며 사회적 비용도 감소하는 긍정적인 효과를 기대하며 친환경 사업장 조성을 위하여 지속가능경영을 지속적으로 추진할 계획이다.</w:t>
      </w:r>
    </w:p>
    <w:p w:rsidR="000A1AA7" w:rsidRDefault="000A1AA7" w:rsidP="000A1AA7"/>
    <w:tbl>
      <w:tblPr>
        <w:tblStyle w:val="a3"/>
        <w:tblW w:w="0" w:type="auto"/>
        <w:tblLook w:val="04A0" w:firstRow="1" w:lastRow="0" w:firstColumn="1" w:lastColumn="0" w:noHBand="0" w:noVBand="1"/>
      </w:tblPr>
      <w:tblGrid>
        <w:gridCol w:w="3005"/>
        <w:gridCol w:w="3005"/>
        <w:gridCol w:w="3006"/>
      </w:tblGrid>
      <w:tr w:rsidR="000A1AA7" w:rsidTr="000A1AA7">
        <w:trPr>
          <w:trHeight w:val="1732"/>
        </w:trPr>
        <w:tc>
          <w:tcPr>
            <w:tcW w:w="3005" w:type="dxa"/>
          </w:tcPr>
          <w:p w:rsidR="000A1AA7" w:rsidRDefault="000A1AA7" w:rsidP="000A1AA7">
            <w:pPr>
              <w:pStyle w:val="a4"/>
            </w:pPr>
            <w:r>
              <w:rPr>
                <w:noProof/>
              </w:rPr>
              <w:drawing>
                <wp:anchor distT="0" distB="0" distL="114300" distR="114300" simplePos="0" relativeHeight="251658240" behindDoc="0" locked="0" layoutInCell="1" allowOverlap="1" wp14:anchorId="66B9AA8E" wp14:editId="7BD0FB66">
                  <wp:simplePos x="0" y="0"/>
                  <wp:positionH relativeFrom="column">
                    <wp:posOffset>-63831</wp:posOffset>
                  </wp:positionH>
                  <wp:positionV relativeFrom="paragraph">
                    <wp:posOffset>-1270</wp:posOffset>
                  </wp:positionV>
                  <wp:extent cx="1884045" cy="1080135"/>
                  <wp:effectExtent l="0" t="0" r="1905" b="5715"/>
                  <wp:wrapNone/>
                  <wp:docPr id="1" name="그림 1" descr="EMB000040b83b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294692600" descr="EMB000040b83b1a"/>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884045" cy="1080135"/>
                          </a:xfrm>
                          <a:prstGeom prst="rect">
                            <a:avLst/>
                          </a:prstGeom>
                          <a:noFill/>
                          <a:ln>
                            <a:noFill/>
                          </a:ln>
                        </pic:spPr>
                      </pic:pic>
                    </a:graphicData>
                  </a:graphic>
                  <wp14:sizeRelH relativeFrom="margin">
                    <wp14:pctWidth>0</wp14:pctWidth>
                  </wp14:sizeRelH>
                </wp:anchor>
              </w:drawing>
            </w:r>
          </w:p>
        </w:tc>
        <w:tc>
          <w:tcPr>
            <w:tcW w:w="3005" w:type="dxa"/>
          </w:tcPr>
          <w:p w:rsidR="000A1AA7" w:rsidRDefault="000A1AA7" w:rsidP="000A1AA7">
            <w:pPr>
              <w:pStyle w:val="a4"/>
            </w:pPr>
            <w:r>
              <w:rPr>
                <w:noProof/>
              </w:rPr>
              <w:drawing>
                <wp:anchor distT="0" distB="0" distL="114300" distR="114300" simplePos="0" relativeHeight="251660288" behindDoc="0" locked="0" layoutInCell="1" allowOverlap="1" wp14:anchorId="1F047AAB" wp14:editId="09E2B962">
                  <wp:simplePos x="0" y="0"/>
                  <wp:positionH relativeFrom="column">
                    <wp:posOffset>-64135</wp:posOffset>
                  </wp:positionH>
                  <wp:positionV relativeFrom="line">
                    <wp:posOffset>-1049</wp:posOffset>
                  </wp:positionV>
                  <wp:extent cx="1884045" cy="1078865"/>
                  <wp:effectExtent l="0" t="0" r="1905" b="6985"/>
                  <wp:wrapNone/>
                  <wp:docPr id="2" name="그림 2" descr="EMB000040b83b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124621360" descr="EMB000040b83b1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84045" cy="1078865"/>
                          </a:xfrm>
                          <a:prstGeom prst="rect">
                            <a:avLst/>
                          </a:prstGeom>
                          <a:noFill/>
                        </pic:spPr>
                      </pic:pic>
                    </a:graphicData>
                  </a:graphic>
                  <wp14:sizeRelH relativeFrom="page">
                    <wp14:pctWidth>0</wp14:pctWidth>
                  </wp14:sizeRelH>
                  <wp14:sizeRelV relativeFrom="page">
                    <wp14:pctHeight>0</wp14:pctHeight>
                  </wp14:sizeRelV>
                </wp:anchor>
              </w:drawing>
            </w:r>
          </w:p>
          <w:p w:rsidR="000A1AA7" w:rsidRDefault="000A1AA7" w:rsidP="000A1AA7"/>
        </w:tc>
        <w:tc>
          <w:tcPr>
            <w:tcW w:w="3006" w:type="dxa"/>
          </w:tcPr>
          <w:p w:rsidR="000A1AA7" w:rsidRDefault="000A1AA7" w:rsidP="000A1AA7">
            <w:pPr>
              <w:pStyle w:val="a4"/>
            </w:pPr>
            <w:r>
              <w:rPr>
                <w:noProof/>
              </w:rPr>
              <w:drawing>
                <wp:anchor distT="0" distB="0" distL="114300" distR="114300" simplePos="0" relativeHeight="251661312" behindDoc="0" locked="0" layoutInCell="1" allowOverlap="1">
                  <wp:simplePos x="0" y="0"/>
                  <wp:positionH relativeFrom="column">
                    <wp:posOffset>-55576</wp:posOffset>
                  </wp:positionH>
                  <wp:positionV relativeFrom="paragraph">
                    <wp:posOffset>-1270</wp:posOffset>
                  </wp:positionV>
                  <wp:extent cx="1868557" cy="1081352"/>
                  <wp:effectExtent l="0" t="0" r="0" b="5080"/>
                  <wp:wrapNone/>
                  <wp:docPr id="4" name="그림 4" descr="EMB000040b83b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294930024" descr="EMB000040b83b1c"/>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68557" cy="1081352"/>
                          </a:xfrm>
                          <a:prstGeom prst="rect">
                            <a:avLst/>
                          </a:prstGeom>
                          <a:noFill/>
                          <a:ln>
                            <a:noFill/>
                          </a:ln>
                        </pic:spPr>
                      </pic:pic>
                    </a:graphicData>
                  </a:graphic>
                  <wp14:sizeRelH relativeFrom="margin">
                    <wp14:pctWidth>0</wp14:pctWidth>
                  </wp14:sizeRelH>
                </wp:anchor>
              </w:drawing>
            </w:r>
          </w:p>
          <w:p w:rsidR="000A1AA7" w:rsidRDefault="000A1AA7" w:rsidP="000A1AA7"/>
        </w:tc>
      </w:tr>
      <w:tr w:rsidR="000A1AA7" w:rsidTr="006E46F4">
        <w:trPr>
          <w:trHeight w:val="283"/>
        </w:trPr>
        <w:tc>
          <w:tcPr>
            <w:tcW w:w="6010" w:type="dxa"/>
            <w:gridSpan w:val="2"/>
          </w:tcPr>
          <w:p w:rsidR="000A1AA7" w:rsidRDefault="000A1AA7" w:rsidP="000A1AA7">
            <w:pPr>
              <w:jc w:val="center"/>
            </w:pPr>
            <w:r w:rsidRPr="000A1AA7">
              <w:rPr>
                <w:rFonts w:hint="eastAsia"/>
              </w:rPr>
              <w:t>에너지</w:t>
            </w:r>
            <w:r w:rsidRPr="000A1AA7">
              <w:rPr>
                <w:rFonts w:ascii="MS Gothic" w:eastAsia="MS Gothic" w:hAnsi="MS Gothic" w:cs="MS Gothic" w:hint="eastAsia"/>
              </w:rPr>
              <w:t>‧</w:t>
            </w:r>
            <w:r w:rsidRPr="000A1AA7">
              <w:t>온실가스 저감(고효율 공기압축기, 냉동기)</w:t>
            </w:r>
          </w:p>
        </w:tc>
        <w:tc>
          <w:tcPr>
            <w:tcW w:w="3006" w:type="dxa"/>
          </w:tcPr>
          <w:p w:rsidR="000A1AA7" w:rsidRDefault="000A1AA7" w:rsidP="000A1AA7">
            <w:pPr>
              <w:jc w:val="center"/>
            </w:pPr>
            <w:r w:rsidRPr="000A1AA7">
              <w:rPr>
                <w:rFonts w:hint="eastAsia"/>
              </w:rPr>
              <w:t>폐기물</w:t>
            </w:r>
            <w:r w:rsidRPr="000A1AA7">
              <w:t xml:space="preserve"> 저감(냉각콘덴서)</w:t>
            </w:r>
          </w:p>
        </w:tc>
      </w:tr>
    </w:tbl>
    <w:p w:rsidR="000A1AA7" w:rsidRDefault="000A1AA7" w:rsidP="000A1AA7"/>
    <w:p w:rsidR="000A1AA7" w:rsidRPr="00AE4164" w:rsidRDefault="000A1AA7" w:rsidP="000A1AA7"/>
    <w:sectPr w:rsidR="000A1AA7" w:rsidRPr="00AE4164">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modern"/>
    <w:pitch w:val="variable"/>
    <w:sig w:usb0="F7002EFF" w:usb1="19DFFFFF" w:usb2="001BFDD7" w:usb3="00000000" w:csb0="001F01FF" w:csb1="00000000"/>
  </w:font>
  <w:font w:name="굴림">
    <w:altName w:val="Gulim"/>
    <w:panose1 w:val="020B0600000101010101"/>
    <w:charset w:val="81"/>
    <w:family w:val="moder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6"/>
  <w:bordersDoNotSurroundHeader/>
  <w:bordersDoNotSurroundFooter/>
  <w:defaultTabStop w:val="800"/>
  <w:displayHorizontalDrawingGridEvery w:val="0"/>
  <w:displayVerticalDrawingGridEvery w:val="2"/>
  <w:noPunctuationKerning/>
  <w:characterSpacingControl w:val="doNotCompress"/>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238D"/>
    <w:rsid w:val="000A1AA7"/>
    <w:rsid w:val="002D5E81"/>
    <w:rsid w:val="002F2814"/>
    <w:rsid w:val="0090230C"/>
    <w:rsid w:val="00AE4164"/>
    <w:rsid w:val="00B1238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00E41"/>
  <w15:chartTrackingRefBased/>
  <w15:docId w15:val="{E4AFEA34-4678-4E64-923A-DE4002BAC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A1A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0A1AA7"/>
    <w:pPr>
      <w:spacing w:after="0" w:line="384" w:lineRule="auto"/>
      <w:textAlignment w:val="baseline"/>
    </w:pPr>
    <w:rPr>
      <w:rFonts w:ascii="함초롬바탕"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320948">
      <w:bodyDiv w:val="1"/>
      <w:marLeft w:val="0"/>
      <w:marRight w:val="0"/>
      <w:marTop w:val="0"/>
      <w:marBottom w:val="0"/>
      <w:divBdr>
        <w:top w:val="none" w:sz="0" w:space="0" w:color="auto"/>
        <w:left w:val="none" w:sz="0" w:space="0" w:color="auto"/>
        <w:bottom w:val="none" w:sz="0" w:space="0" w:color="auto"/>
        <w:right w:val="none" w:sz="0" w:space="0" w:color="auto"/>
      </w:divBdr>
    </w:div>
    <w:div w:id="576019209">
      <w:bodyDiv w:val="1"/>
      <w:marLeft w:val="0"/>
      <w:marRight w:val="0"/>
      <w:marTop w:val="0"/>
      <w:marBottom w:val="0"/>
      <w:divBdr>
        <w:top w:val="none" w:sz="0" w:space="0" w:color="auto"/>
        <w:left w:val="none" w:sz="0" w:space="0" w:color="auto"/>
        <w:bottom w:val="none" w:sz="0" w:space="0" w:color="auto"/>
        <w:right w:val="none" w:sz="0" w:space="0" w:color="auto"/>
      </w:divBdr>
    </w:div>
    <w:div w:id="1155687000">
      <w:bodyDiv w:val="1"/>
      <w:marLeft w:val="0"/>
      <w:marRight w:val="0"/>
      <w:marTop w:val="0"/>
      <w:marBottom w:val="0"/>
      <w:divBdr>
        <w:top w:val="none" w:sz="0" w:space="0" w:color="auto"/>
        <w:left w:val="none" w:sz="0" w:space="0" w:color="auto"/>
        <w:bottom w:val="none" w:sz="0" w:space="0" w:color="auto"/>
        <w:right w:val="none" w:sz="0" w:space="0" w:color="auto"/>
      </w:divBdr>
    </w:div>
    <w:div w:id="1475370910">
      <w:bodyDiv w:val="1"/>
      <w:marLeft w:val="0"/>
      <w:marRight w:val="0"/>
      <w:marTop w:val="0"/>
      <w:marBottom w:val="0"/>
      <w:divBdr>
        <w:top w:val="none" w:sz="0" w:space="0" w:color="auto"/>
        <w:left w:val="none" w:sz="0" w:space="0" w:color="auto"/>
        <w:bottom w:val="none" w:sz="0" w:space="0" w:color="auto"/>
        <w:right w:val="none" w:sz="0" w:space="0" w:color="auto"/>
      </w:divBdr>
    </w:div>
    <w:div w:id="1880698005">
      <w:bodyDiv w:val="1"/>
      <w:marLeft w:val="0"/>
      <w:marRight w:val="0"/>
      <w:marTop w:val="0"/>
      <w:marBottom w:val="0"/>
      <w:divBdr>
        <w:top w:val="none" w:sz="0" w:space="0" w:color="auto"/>
        <w:left w:val="none" w:sz="0" w:space="0" w:color="auto"/>
        <w:bottom w:val="none" w:sz="0" w:space="0" w:color="auto"/>
        <w:right w:val="none" w:sz="0" w:space="0" w:color="auto"/>
      </w:divBdr>
    </w:div>
    <w:div w:id="1945072247">
      <w:bodyDiv w:val="1"/>
      <w:marLeft w:val="0"/>
      <w:marRight w:val="0"/>
      <w:marTop w:val="0"/>
      <w:marBottom w:val="0"/>
      <w:divBdr>
        <w:top w:val="none" w:sz="0" w:space="0" w:color="auto"/>
        <w:left w:val="none" w:sz="0" w:space="0" w:color="auto"/>
        <w:bottom w:val="none" w:sz="0" w:space="0" w:color="auto"/>
        <w:right w:val="none" w:sz="0" w:space="0" w:color="auto"/>
      </w:divBdr>
    </w:div>
    <w:div w:id="1974016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106</Words>
  <Characters>610</Characters>
  <Application>Microsoft Office Word</Application>
  <DocSecurity>0</DocSecurity>
  <Lines>5</Lines>
  <Paragraphs>1</Paragraphs>
  <ScaleCrop>false</ScaleCrop>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account</dc:creator>
  <cp:keywords/>
  <dc:description/>
  <cp:lastModifiedBy>Windows 사용자</cp:lastModifiedBy>
  <cp:revision>5</cp:revision>
  <dcterms:created xsi:type="dcterms:W3CDTF">2024-12-09T07:24:00Z</dcterms:created>
  <dcterms:modified xsi:type="dcterms:W3CDTF">2024-12-20T01:07:00Z</dcterms:modified>
</cp:coreProperties>
</file>